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C39" w:rsidRPr="00CD0E73" w:rsidRDefault="00152C39">
      <w:r w:rsidRPr="00CD0E73">
        <w:rPr>
          <w:noProof/>
        </w:rPr>
        <w:drawing>
          <wp:anchor distT="0" distB="0" distL="114300" distR="114300" simplePos="0" relativeHeight="251658240" behindDoc="1" locked="0" layoutInCell="1" allowOverlap="1" wp14:anchorId="34D5921F" wp14:editId="005386DB">
            <wp:simplePos x="0" y="0"/>
            <wp:positionH relativeFrom="column">
              <wp:posOffset>-527050</wp:posOffset>
            </wp:positionH>
            <wp:positionV relativeFrom="paragraph">
              <wp:posOffset>-748030</wp:posOffset>
            </wp:positionV>
            <wp:extent cx="6948805" cy="1019175"/>
            <wp:effectExtent l="0" t="0" r="4445" b="9525"/>
            <wp:wrapSquare wrapText="bothSides"/>
            <wp:docPr id="1" name="Picture 1" descr="VOR-L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OR-L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880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521E" w:rsidRPr="00CD0E73" w:rsidRDefault="00152C39" w:rsidP="00CD0E73">
      <w:pPr>
        <w:tabs>
          <w:tab w:val="left" w:pos="4860"/>
        </w:tabs>
        <w:ind w:left="-630"/>
        <w:rPr>
          <w:b/>
        </w:rPr>
      </w:pPr>
      <w:r w:rsidRPr="00CD0E73">
        <w:rPr>
          <w:b/>
          <w:u w:val="single"/>
        </w:rPr>
        <w:t>For Immediate Release</w:t>
      </w:r>
      <w:r w:rsidRPr="00CD0E73">
        <w:rPr>
          <w:b/>
        </w:rPr>
        <w:t xml:space="preserve"> </w:t>
      </w:r>
      <w:r w:rsidR="00BC521E" w:rsidRPr="00CD0E73">
        <w:rPr>
          <w:b/>
        </w:rPr>
        <w:tab/>
        <w:t xml:space="preserve">     </w:t>
      </w:r>
      <w:proofErr w:type="gramStart"/>
      <w:r w:rsidR="00BC521E" w:rsidRPr="00CD0E73">
        <w:rPr>
          <w:b/>
          <w:u w:val="single"/>
        </w:rPr>
        <w:t>For</w:t>
      </w:r>
      <w:proofErr w:type="gramEnd"/>
      <w:r w:rsidR="00BC521E" w:rsidRPr="00CD0E73">
        <w:rPr>
          <w:b/>
          <w:u w:val="single"/>
        </w:rPr>
        <w:t xml:space="preserve"> More Information</w:t>
      </w:r>
      <w:r w:rsidRPr="00CD0E73">
        <w:rPr>
          <w:b/>
        </w:rPr>
        <w:tab/>
        <w:t xml:space="preserve">         </w:t>
      </w:r>
      <w:r w:rsidRPr="00CD0E73">
        <w:rPr>
          <w:b/>
        </w:rPr>
        <w:tab/>
      </w:r>
    </w:p>
    <w:p w:rsidR="00152C39" w:rsidRPr="00CD0E73" w:rsidRDefault="00566895" w:rsidP="00CD0E73">
      <w:pPr>
        <w:tabs>
          <w:tab w:val="left" w:pos="4860"/>
        </w:tabs>
        <w:ind w:left="-630"/>
        <w:rPr>
          <w:b/>
        </w:rPr>
      </w:pPr>
      <w:r w:rsidRPr="00CD0E73">
        <w:rPr>
          <w:noProof/>
        </w:rPr>
        <mc:AlternateContent>
          <mc:Choice Requires="wps">
            <w:drawing>
              <wp:anchor distT="0" distB="0" distL="114300" distR="114300" simplePos="0" relativeHeight="251662336" behindDoc="0" locked="0" layoutInCell="1" allowOverlap="1" wp14:anchorId="1F694000" wp14:editId="23C8FB92">
                <wp:simplePos x="0" y="0"/>
                <wp:positionH relativeFrom="column">
                  <wp:posOffset>3131185</wp:posOffset>
                </wp:positionH>
                <wp:positionV relativeFrom="paragraph">
                  <wp:posOffset>42545</wp:posOffset>
                </wp:positionV>
                <wp:extent cx="1828800" cy="70675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706755"/>
                        </a:xfrm>
                        <a:prstGeom prst="rect">
                          <a:avLst/>
                        </a:prstGeom>
                        <a:noFill/>
                        <a:ln w="6350">
                          <a:noFill/>
                        </a:ln>
                        <a:effectLst/>
                      </wps:spPr>
                      <wps:txbx>
                        <w:txbxContent>
                          <w:p w:rsidR="00BC521E" w:rsidRPr="00BC521E" w:rsidRDefault="00BC521E" w:rsidP="00152C39">
                            <w:pPr>
                              <w:tabs>
                                <w:tab w:val="left" w:pos="4860"/>
                              </w:tabs>
                              <w:rPr>
                                <w:b/>
                                <w:sz w:val="20"/>
                              </w:rPr>
                            </w:pPr>
                            <w:r w:rsidRPr="00BC521E">
                              <w:rPr>
                                <w:b/>
                                <w:sz w:val="20"/>
                              </w:rPr>
                              <w:t xml:space="preserve">Julie </w:t>
                            </w:r>
                            <w:proofErr w:type="spellStart"/>
                            <w:r w:rsidRPr="00BC521E">
                              <w:rPr>
                                <w:b/>
                                <w:sz w:val="20"/>
                              </w:rPr>
                              <w:t>Huso</w:t>
                            </w:r>
                            <w:proofErr w:type="spellEnd"/>
                          </w:p>
                          <w:p w:rsidR="00BC521E" w:rsidRPr="00BC521E" w:rsidRDefault="00BC521E" w:rsidP="00152C39">
                            <w:pPr>
                              <w:tabs>
                                <w:tab w:val="left" w:pos="4860"/>
                              </w:tabs>
                              <w:rPr>
                                <w:b/>
                                <w:sz w:val="20"/>
                              </w:rPr>
                            </w:pPr>
                            <w:r w:rsidRPr="00BC521E">
                              <w:rPr>
                                <w:b/>
                                <w:sz w:val="20"/>
                              </w:rPr>
                              <w:t>Executive Director</w:t>
                            </w:r>
                          </w:p>
                          <w:p w:rsidR="00BC521E" w:rsidRPr="00BC521E" w:rsidRDefault="00BC521E" w:rsidP="00152C39">
                            <w:pPr>
                              <w:tabs>
                                <w:tab w:val="left" w:pos="4860"/>
                              </w:tabs>
                              <w:rPr>
                                <w:b/>
                                <w:sz w:val="20"/>
                              </w:rPr>
                            </w:pPr>
                            <w:r w:rsidRPr="00BC521E">
                              <w:rPr>
                                <w:b/>
                                <w:sz w:val="20"/>
                              </w:rPr>
                              <w:t>605-370-4652</w:t>
                            </w:r>
                          </w:p>
                          <w:p w:rsidR="00BC521E" w:rsidRPr="00BC521E" w:rsidRDefault="006A4F01" w:rsidP="00183E7C">
                            <w:pPr>
                              <w:rPr>
                                <w:b/>
                                <w:sz w:val="20"/>
                              </w:rPr>
                            </w:pPr>
                            <w:hyperlink r:id="rId9" w:history="1">
                              <w:r w:rsidR="00BC521E" w:rsidRPr="00BC521E">
                                <w:rPr>
                                  <w:rStyle w:val="Hyperlink"/>
                                  <w:b/>
                                  <w:sz w:val="20"/>
                                </w:rPr>
                                <w:t>jhuso@vor.net</w:t>
                              </w:r>
                            </w:hyperlink>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46.55pt;margin-top:3.35pt;width:2in;height:55.6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" filled="f" stroked="f" strokeweight=".5pt">
                <v:textbox>
                  <w:txbxContent>
                    <w:p w:rsidR="00BC521E" w:rsidRPr="00BC521E" w:rsidRDefault="00BC521E" w:rsidP="00152C39">
                      <w:pPr>
                        <w:tabs>
                          <w:tab w:val="left" w:pos="4860"/>
                        </w:tabs>
                        <w:rPr>
                          <w:b/>
                          <w:sz w:val="20"/>
                        </w:rPr>
                      </w:pPr>
                      <w:r w:rsidRPr="00BC521E">
                        <w:rPr>
                          <w:b/>
                          <w:sz w:val="20"/>
                        </w:rPr>
                        <w:t xml:space="preserve">Julie </w:t>
                      </w:r>
                      <w:proofErr w:type="spellStart"/>
                      <w:r w:rsidRPr="00BC521E">
                        <w:rPr>
                          <w:b/>
                          <w:sz w:val="20"/>
                        </w:rPr>
                        <w:t>Huso</w:t>
                      </w:r>
                      <w:proofErr w:type="spellEnd"/>
                    </w:p>
                    <w:p w:rsidR="00BC521E" w:rsidRPr="00BC521E" w:rsidRDefault="00BC521E" w:rsidP="00152C39">
                      <w:pPr>
                        <w:tabs>
                          <w:tab w:val="left" w:pos="4860"/>
                        </w:tabs>
                        <w:rPr>
                          <w:b/>
                          <w:sz w:val="20"/>
                        </w:rPr>
                      </w:pPr>
                      <w:r w:rsidRPr="00BC521E">
                        <w:rPr>
                          <w:b/>
                          <w:sz w:val="20"/>
                        </w:rPr>
                        <w:t>Executive Director</w:t>
                      </w:r>
                    </w:p>
                    <w:p w:rsidR="00BC521E" w:rsidRPr="00BC521E" w:rsidRDefault="00BC521E" w:rsidP="00152C39">
                      <w:pPr>
                        <w:tabs>
                          <w:tab w:val="left" w:pos="4860"/>
                        </w:tabs>
                        <w:rPr>
                          <w:b/>
                          <w:sz w:val="20"/>
                        </w:rPr>
                      </w:pPr>
                      <w:r w:rsidRPr="00BC521E">
                        <w:rPr>
                          <w:b/>
                          <w:sz w:val="20"/>
                        </w:rPr>
                        <w:t>605-370-4652</w:t>
                      </w:r>
                    </w:p>
                    <w:p w:rsidR="00BC521E" w:rsidRPr="00BC521E" w:rsidRDefault="001F7EA6" w:rsidP="00183E7C">
                      <w:pPr>
                        <w:rPr>
                          <w:b/>
                          <w:sz w:val="20"/>
                        </w:rPr>
                      </w:pPr>
                      <w:hyperlink r:id="rId10" w:history="1">
                        <w:r w:rsidR="00BC521E" w:rsidRPr="00BC521E">
                          <w:rPr>
                            <w:rStyle w:val="Hyperlink"/>
                            <w:b/>
                            <w:sz w:val="20"/>
                          </w:rPr>
                          <w:t>jhuso@vor.net</w:t>
                        </w:r>
                      </w:hyperlink>
                    </w:p>
                  </w:txbxContent>
                </v:textbox>
                <w10:wrap type="square"/>
              </v:shape>
            </w:pict>
          </mc:Fallback>
        </mc:AlternateContent>
      </w:r>
      <w:r w:rsidR="00BC521E" w:rsidRPr="00CD0E73">
        <w:rPr>
          <w:noProof/>
        </w:rPr>
        <mc:AlternateContent>
          <mc:Choice Requires="wps">
            <w:drawing>
              <wp:anchor distT="0" distB="0" distL="114300" distR="114300" simplePos="0" relativeHeight="251660288" behindDoc="0" locked="0" layoutInCell="1" allowOverlap="1" wp14:anchorId="7067E169" wp14:editId="5C3F5D06">
                <wp:simplePos x="0" y="0"/>
                <wp:positionH relativeFrom="column">
                  <wp:posOffset>4445000</wp:posOffset>
                </wp:positionH>
                <wp:positionV relativeFrom="paragraph">
                  <wp:posOffset>41910</wp:posOffset>
                </wp:positionV>
                <wp:extent cx="1828800" cy="836295"/>
                <wp:effectExtent l="0" t="0" r="0" b="1905"/>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836295"/>
                        </a:xfrm>
                        <a:prstGeom prst="rect">
                          <a:avLst/>
                        </a:prstGeom>
                        <a:noFill/>
                        <a:ln w="6350">
                          <a:noFill/>
                        </a:ln>
                        <a:effectLst/>
                      </wps:spPr>
                      <wps:txbx>
                        <w:txbxContent>
                          <w:p w:rsidR="00BC521E" w:rsidRDefault="00BC521E" w:rsidP="00152C39">
                            <w:pPr>
                              <w:tabs>
                                <w:tab w:val="left" w:pos="4860"/>
                              </w:tabs>
                              <w:rPr>
                                <w:b/>
                                <w:sz w:val="20"/>
                              </w:rPr>
                            </w:pPr>
                            <w:r w:rsidRPr="00152C39">
                              <w:rPr>
                                <w:b/>
                                <w:sz w:val="20"/>
                              </w:rPr>
                              <w:t xml:space="preserve">Tamie </w:t>
                            </w:r>
                            <w:proofErr w:type="spellStart"/>
                            <w:r w:rsidRPr="00152C39">
                              <w:rPr>
                                <w:b/>
                                <w:sz w:val="20"/>
                              </w:rPr>
                              <w:t>Hopp</w:t>
                            </w:r>
                            <w:proofErr w:type="spellEnd"/>
                          </w:p>
                          <w:p w:rsidR="00BC521E" w:rsidRPr="00152C39" w:rsidRDefault="00BC521E" w:rsidP="00152C39">
                            <w:pPr>
                              <w:tabs>
                                <w:tab w:val="left" w:pos="4860"/>
                              </w:tabs>
                              <w:rPr>
                                <w:b/>
                                <w:sz w:val="20"/>
                              </w:rPr>
                            </w:pPr>
                            <w:r w:rsidRPr="00152C39">
                              <w:rPr>
                                <w:b/>
                                <w:sz w:val="20"/>
                              </w:rPr>
                              <w:t xml:space="preserve">Dir. of </w:t>
                            </w:r>
                            <w:proofErr w:type="spellStart"/>
                            <w:r w:rsidRPr="00152C39">
                              <w:rPr>
                                <w:b/>
                                <w:sz w:val="20"/>
                              </w:rPr>
                              <w:t>Govt</w:t>
                            </w:r>
                            <w:proofErr w:type="spellEnd"/>
                            <w:r w:rsidRPr="00152C39">
                              <w:rPr>
                                <w:b/>
                                <w:sz w:val="20"/>
                              </w:rPr>
                              <w:t xml:space="preserve"> Relations Advocacy</w:t>
                            </w:r>
                          </w:p>
                          <w:p w:rsidR="00BC521E" w:rsidRPr="00152C39" w:rsidRDefault="00BC521E" w:rsidP="00BC521E">
                            <w:pPr>
                              <w:rPr>
                                <w:b/>
                                <w:sz w:val="20"/>
                              </w:rPr>
                            </w:pPr>
                            <w:r>
                              <w:rPr>
                                <w:b/>
                                <w:sz w:val="20"/>
                              </w:rPr>
                              <w:t>605-399-1624</w:t>
                            </w:r>
                          </w:p>
                          <w:p w:rsidR="00BC521E" w:rsidRPr="00182D72" w:rsidRDefault="006A4F01" w:rsidP="00182D72">
                            <w:pPr>
                              <w:rPr>
                                <w:b/>
                                <w:sz w:val="20"/>
                              </w:rPr>
                            </w:pPr>
                            <w:hyperlink r:id="rId11" w:history="1">
                              <w:r w:rsidR="00BC521E" w:rsidRPr="00EE17F2">
                                <w:rPr>
                                  <w:rStyle w:val="Hyperlink"/>
                                  <w:b/>
                                  <w:sz w:val="20"/>
                                </w:rPr>
                                <w:t>thopp@vor.net</w:t>
                              </w:r>
                            </w:hyperlink>
                            <w:r w:rsidR="00BC521E">
                              <w:rPr>
                                <w:b/>
                                <w:sz w:val="20"/>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left:0;text-align:left;margin-left:350pt;margin-top:3.3pt;width:2in;height:65.8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" filled="f" stroked="f" strokeweight=".5pt">
                <v:textbox>
                  <w:txbxContent>
                    <w:p w:rsidR="00BC521E" w:rsidRDefault="00BC521E" w:rsidP="00152C39">
                      <w:pPr>
                        <w:tabs>
                          <w:tab w:val="left" w:pos="4860"/>
                        </w:tabs>
                        <w:rPr>
                          <w:b/>
                          <w:sz w:val="20"/>
                        </w:rPr>
                      </w:pPr>
                      <w:r w:rsidRPr="00152C39">
                        <w:rPr>
                          <w:b/>
                          <w:sz w:val="20"/>
                        </w:rPr>
                        <w:t xml:space="preserve">Tamie </w:t>
                      </w:r>
                      <w:proofErr w:type="spellStart"/>
                      <w:r w:rsidRPr="00152C39">
                        <w:rPr>
                          <w:b/>
                          <w:sz w:val="20"/>
                        </w:rPr>
                        <w:t>Hopp</w:t>
                      </w:r>
                      <w:proofErr w:type="spellEnd"/>
                    </w:p>
                    <w:p w:rsidR="00BC521E" w:rsidRPr="00152C39" w:rsidRDefault="00BC521E" w:rsidP="00152C39">
                      <w:pPr>
                        <w:tabs>
                          <w:tab w:val="left" w:pos="4860"/>
                        </w:tabs>
                        <w:rPr>
                          <w:b/>
                          <w:sz w:val="20"/>
                        </w:rPr>
                      </w:pPr>
                      <w:r w:rsidRPr="00152C39">
                        <w:rPr>
                          <w:b/>
                          <w:sz w:val="20"/>
                        </w:rPr>
                        <w:t xml:space="preserve">Dir. of </w:t>
                      </w:r>
                      <w:proofErr w:type="spellStart"/>
                      <w:r w:rsidRPr="00152C39">
                        <w:rPr>
                          <w:b/>
                          <w:sz w:val="20"/>
                        </w:rPr>
                        <w:t>Govt</w:t>
                      </w:r>
                      <w:proofErr w:type="spellEnd"/>
                      <w:r w:rsidRPr="00152C39">
                        <w:rPr>
                          <w:b/>
                          <w:sz w:val="20"/>
                        </w:rPr>
                        <w:t xml:space="preserve"> Relations Advocacy</w:t>
                      </w:r>
                    </w:p>
                    <w:p w:rsidR="00BC521E" w:rsidRPr="00152C39" w:rsidRDefault="00BC521E" w:rsidP="00BC521E">
                      <w:pPr>
                        <w:rPr>
                          <w:b/>
                          <w:sz w:val="20"/>
                        </w:rPr>
                      </w:pPr>
                      <w:r>
                        <w:rPr>
                          <w:b/>
                          <w:sz w:val="20"/>
                        </w:rPr>
                        <w:t>605-399-1624</w:t>
                      </w:r>
                    </w:p>
                    <w:p w:rsidR="00BC521E" w:rsidRPr="00182D72" w:rsidRDefault="001F7EA6" w:rsidP="00182D72">
                      <w:pPr>
                        <w:rPr>
                          <w:b/>
                          <w:sz w:val="20"/>
                        </w:rPr>
                      </w:pPr>
                      <w:hyperlink r:id="rId12" w:history="1">
                        <w:r w:rsidR="00BC521E" w:rsidRPr="00EE17F2">
                          <w:rPr>
                            <w:rStyle w:val="Hyperlink"/>
                            <w:b/>
                            <w:sz w:val="20"/>
                          </w:rPr>
                          <w:t>thopp@vor.net</w:t>
                        </w:r>
                      </w:hyperlink>
                      <w:r w:rsidR="00BC521E">
                        <w:rPr>
                          <w:b/>
                          <w:sz w:val="20"/>
                        </w:rPr>
                        <w:t xml:space="preserve"> </w:t>
                      </w:r>
                    </w:p>
                  </w:txbxContent>
                </v:textbox>
                <w10:wrap type="square"/>
              </v:shape>
            </w:pict>
          </mc:Fallback>
        </mc:AlternateContent>
      </w:r>
      <w:r w:rsidR="00324C0D">
        <w:rPr>
          <w:b/>
        </w:rPr>
        <w:t>October 25</w:t>
      </w:r>
      <w:r w:rsidR="00BC521E" w:rsidRPr="00CD0E73">
        <w:rPr>
          <w:b/>
        </w:rPr>
        <w:t xml:space="preserve">, 2012 </w:t>
      </w:r>
    </w:p>
    <w:p w:rsidR="00152C39" w:rsidRPr="00CD0E73" w:rsidRDefault="00152C39" w:rsidP="00BC521E">
      <w:pPr>
        <w:rPr>
          <w:b/>
        </w:rPr>
      </w:pPr>
      <w:r w:rsidRPr="00CD0E73">
        <w:rPr>
          <w:b/>
        </w:rPr>
        <w:tab/>
      </w:r>
    </w:p>
    <w:p w:rsidR="00152C39" w:rsidRPr="00CD0E73" w:rsidRDefault="00152C39" w:rsidP="00152C39">
      <w:pPr>
        <w:ind w:left="5040" w:firstLine="720"/>
        <w:rPr>
          <w:b/>
        </w:rPr>
      </w:pPr>
    </w:p>
    <w:p w:rsidR="00152C39" w:rsidRPr="00CD0E73" w:rsidRDefault="00152C39" w:rsidP="00152C39">
      <w:pPr>
        <w:rPr>
          <w:b/>
        </w:rPr>
      </w:pPr>
    </w:p>
    <w:p w:rsidR="00BC521E" w:rsidRPr="00CD0E73" w:rsidRDefault="00BC521E" w:rsidP="00152C39">
      <w:pPr>
        <w:ind w:left="-720"/>
        <w:jc w:val="center"/>
        <w:rPr>
          <w:b/>
        </w:rPr>
      </w:pPr>
    </w:p>
    <w:p w:rsidR="00566895" w:rsidRPr="00CD0E73" w:rsidRDefault="00566895" w:rsidP="00152C39">
      <w:pPr>
        <w:ind w:left="-720"/>
        <w:jc w:val="center"/>
        <w:rPr>
          <w:b/>
        </w:rPr>
      </w:pPr>
    </w:p>
    <w:p w:rsidR="00152C39" w:rsidRPr="00CD0E73" w:rsidRDefault="00152C39" w:rsidP="00152C39">
      <w:pPr>
        <w:ind w:left="-720"/>
        <w:jc w:val="center"/>
        <w:rPr>
          <w:b/>
        </w:rPr>
      </w:pPr>
      <w:r w:rsidRPr="00CD0E73">
        <w:rPr>
          <w:b/>
        </w:rPr>
        <w:t>National Organization</w:t>
      </w:r>
      <w:r w:rsidR="00CD0E73" w:rsidRPr="00CD0E73">
        <w:rPr>
          <w:b/>
        </w:rPr>
        <w:t xml:space="preserve"> Says “Lives are at Stake”; </w:t>
      </w:r>
      <w:r w:rsidRPr="00CD0E73">
        <w:rPr>
          <w:b/>
        </w:rPr>
        <w:t xml:space="preserve">Calls </w:t>
      </w:r>
      <w:r w:rsidR="00CD0E73" w:rsidRPr="00CD0E73">
        <w:rPr>
          <w:b/>
        </w:rPr>
        <w:t>for a delay on vote on future  of the Northern and Southern Resource Centers for fragile Oklahomans with profound intellectual and developmental disabilities</w:t>
      </w:r>
    </w:p>
    <w:p w:rsidR="00152C39" w:rsidRPr="00CD0E73" w:rsidRDefault="00152C39" w:rsidP="00152C39">
      <w:pPr>
        <w:ind w:left="-720"/>
        <w:jc w:val="center"/>
        <w:rPr>
          <w:b/>
        </w:rPr>
      </w:pPr>
    </w:p>
    <w:p w:rsidR="0052590C" w:rsidRDefault="0052590C" w:rsidP="0052590C">
      <w:pPr>
        <w:ind w:left="-720"/>
        <w:rPr>
          <w:rFonts w:cstheme="minorHAnsi"/>
          <w:shd w:val="clear" w:color="auto" w:fill="FFFFFF"/>
        </w:rPr>
      </w:pPr>
      <w:r>
        <w:rPr>
          <w:rFonts w:cstheme="minorHAnsi"/>
          <w:shd w:val="clear" w:color="auto" w:fill="FFFFFF"/>
        </w:rPr>
        <w:t>The newly-hired Director of the Oklahoma Department of Human Services, Ed Lake, has said he wants to “hit the ground running” when he takes office on November 1.</w:t>
      </w:r>
    </w:p>
    <w:p w:rsidR="0052590C" w:rsidRDefault="0052590C" w:rsidP="0052590C">
      <w:pPr>
        <w:ind w:left="-720"/>
        <w:rPr>
          <w:rFonts w:cstheme="minorHAnsi"/>
          <w:shd w:val="clear" w:color="auto" w:fill="FFFFFF"/>
        </w:rPr>
      </w:pPr>
    </w:p>
    <w:p w:rsidR="0052590C" w:rsidRDefault="0052590C" w:rsidP="0052590C">
      <w:pPr>
        <w:ind w:left="-720"/>
        <w:rPr>
          <w:rFonts w:cstheme="minorHAnsi"/>
          <w:shd w:val="clear" w:color="auto" w:fill="FFFFFF"/>
        </w:rPr>
      </w:pPr>
      <w:r>
        <w:rPr>
          <w:rFonts w:cstheme="minorHAnsi"/>
          <w:shd w:val="clear" w:color="auto" w:fill="FFFFFF"/>
        </w:rPr>
        <w:t>One national organization is hoping he will trade his running shoes for walking shoes, at least to decisions pertaining to the futur</w:t>
      </w:r>
      <w:r w:rsidR="00F340ED">
        <w:rPr>
          <w:rFonts w:cstheme="minorHAnsi"/>
          <w:shd w:val="clear" w:color="auto" w:fill="FFFFFF"/>
        </w:rPr>
        <w:t xml:space="preserve">es of Southern Oklahoma Resource Center (SORC) in </w:t>
      </w:r>
      <w:proofErr w:type="spellStart"/>
      <w:r w:rsidR="00F340ED">
        <w:rPr>
          <w:rFonts w:cstheme="minorHAnsi"/>
          <w:shd w:val="clear" w:color="auto" w:fill="FFFFFF"/>
        </w:rPr>
        <w:t>Pauls</w:t>
      </w:r>
      <w:proofErr w:type="spellEnd"/>
      <w:r w:rsidR="00F340ED">
        <w:rPr>
          <w:rFonts w:cstheme="minorHAnsi"/>
          <w:shd w:val="clear" w:color="auto" w:fill="FFFFFF"/>
        </w:rPr>
        <w:t xml:space="preserve"> Valley, and the Northern Oklahoma </w:t>
      </w:r>
      <w:r>
        <w:rPr>
          <w:rFonts w:cstheme="minorHAnsi"/>
          <w:shd w:val="clear" w:color="auto" w:fill="FFFFFF"/>
        </w:rPr>
        <w:t>Resource Center</w:t>
      </w:r>
      <w:r w:rsidR="00F340ED">
        <w:rPr>
          <w:rFonts w:cstheme="minorHAnsi"/>
          <w:shd w:val="clear" w:color="auto" w:fill="FFFFFF"/>
        </w:rPr>
        <w:t xml:space="preserve"> NORC in Enid, which now serve 126 and 115 residents, respectively, with severe intellectual disabilities</w:t>
      </w:r>
      <w:r>
        <w:rPr>
          <w:rFonts w:cstheme="minorHAnsi"/>
          <w:shd w:val="clear" w:color="auto" w:fill="FFFFFF"/>
        </w:rPr>
        <w:t>.</w:t>
      </w:r>
      <w:r w:rsidR="00F340ED">
        <w:rPr>
          <w:rFonts w:cstheme="minorHAnsi"/>
          <w:shd w:val="clear" w:color="auto" w:fill="FFFFFF"/>
        </w:rPr>
        <w:t xml:space="preserve"> </w:t>
      </w:r>
    </w:p>
    <w:p w:rsidR="0052590C" w:rsidRDefault="0052590C" w:rsidP="0052590C">
      <w:pPr>
        <w:ind w:left="-720"/>
        <w:rPr>
          <w:rFonts w:cstheme="minorHAnsi"/>
          <w:shd w:val="clear" w:color="auto" w:fill="FFFFFF"/>
        </w:rPr>
      </w:pPr>
    </w:p>
    <w:p w:rsidR="00F340ED" w:rsidRDefault="006A4F01" w:rsidP="0066573C">
      <w:pPr>
        <w:ind w:left="-720"/>
        <w:rPr>
          <w:rFonts w:cstheme="minorHAnsi"/>
          <w:shd w:val="clear" w:color="auto" w:fill="FFFFFF"/>
        </w:rPr>
      </w:pPr>
      <w:hyperlink r:id="rId13" w:history="1">
        <w:r w:rsidR="0066573C" w:rsidRPr="00CD0E73">
          <w:rPr>
            <w:rStyle w:val="Hyperlink"/>
            <w:rFonts w:cstheme="minorHAnsi"/>
            <w:shd w:val="clear" w:color="auto" w:fill="FFFFFF"/>
          </w:rPr>
          <w:t>VOR</w:t>
        </w:r>
      </w:hyperlink>
      <w:r w:rsidR="0066573C" w:rsidRPr="00CD0E73">
        <w:rPr>
          <w:rFonts w:cstheme="minorHAnsi"/>
          <w:shd w:val="clear" w:color="auto" w:fill="FFFFFF"/>
        </w:rPr>
        <w:t>, a national organization</w:t>
      </w:r>
      <w:r w:rsidR="00155058" w:rsidRPr="00CD0E73">
        <w:rPr>
          <w:rFonts w:cstheme="minorHAnsi"/>
          <w:shd w:val="clear" w:color="auto" w:fill="FFFFFF"/>
        </w:rPr>
        <w:t xml:space="preserve"> advocating for high quality care and human rights for all people </w:t>
      </w:r>
      <w:r w:rsidR="0066573C" w:rsidRPr="00CD0E73">
        <w:rPr>
          <w:rFonts w:cstheme="minorHAnsi"/>
          <w:shd w:val="clear" w:color="auto" w:fill="FFFFFF"/>
        </w:rPr>
        <w:t xml:space="preserve">with intellectual </w:t>
      </w:r>
      <w:r w:rsidR="00F340ED">
        <w:rPr>
          <w:rFonts w:cstheme="minorHAnsi"/>
          <w:shd w:val="clear" w:color="auto" w:fill="FFFFFF"/>
        </w:rPr>
        <w:t xml:space="preserve">and developmental disabilities, has raised questions about the ability of the new Director and the Oklahoma Commission for Human Services to make an informed decision when it meets on November 1. </w:t>
      </w:r>
    </w:p>
    <w:p w:rsidR="00F340ED" w:rsidRDefault="00F340ED" w:rsidP="0066573C">
      <w:pPr>
        <w:ind w:left="-720"/>
        <w:rPr>
          <w:rFonts w:cstheme="minorHAnsi"/>
          <w:shd w:val="clear" w:color="auto" w:fill="FFFFFF"/>
        </w:rPr>
      </w:pPr>
    </w:p>
    <w:p w:rsidR="00F340ED" w:rsidRDefault="000D207F" w:rsidP="0066573C">
      <w:pPr>
        <w:ind w:left="-720"/>
        <w:rPr>
          <w:rFonts w:cstheme="minorHAnsi"/>
          <w:shd w:val="clear" w:color="auto" w:fill="FFFFFF"/>
        </w:rPr>
      </w:pPr>
      <w:r w:rsidRPr="00CD0E73">
        <w:rPr>
          <w:rFonts w:cstheme="minorHAnsi"/>
          <w:shd w:val="clear" w:color="auto" w:fill="FFFFFF"/>
        </w:rPr>
        <w:t>“</w:t>
      </w:r>
      <w:r w:rsidR="00F340ED">
        <w:rPr>
          <w:rFonts w:cstheme="minorHAnsi"/>
          <w:shd w:val="clear" w:color="auto" w:fill="FFFFFF"/>
        </w:rPr>
        <w:t xml:space="preserve">November 1 marks the first day of Director Lake’s new job and </w:t>
      </w:r>
      <w:r w:rsidR="00711C33">
        <w:rPr>
          <w:rFonts w:cstheme="minorHAnsi"/>
          <w:shd w:val="clear" w:color="auto" w:fill="FFFFFF"/>
        </w:rPr>
        <w:t>only the second or third</w:t>
      </w:r>
      <w:r w:rsidR="00F340ED">
        <w:rPr>
          <w:rFonts w:cstheme="minorHAnsi"/>
          <w:shd w:val="clear" w:color="auto" w:fill="FFFFFF"/>
        </w:rPr>
        <w:t xml:space="preserve"> meeting </w:t>
      </w:r>
      <w:r w:rsidR="00711C33">
        <w:rPr>
          <w:rFonts w:cstheme="minorHAnsi"/>
          <w:shd w:val="clear" w:color="auto" w:fill="FFFFFF"/>
        </w:rPr>
        <w:t>for</w:t>
      </w:r>
      <w:r w:rsidR="00F340ED">
        <w:rPr>
          <w:rFonts w:cstheme="minorHAnsi"/>
          <w:shd w:val="clear" w:color="auto" w:fill="FFFFFF"/>
        </w:rPr>
        <w:t xml:space="preserve"> </w:t>
      </w:r>
      <w:r w:rsidR="00711C33">
        <w:rPr>
          <w:rFonts w:cstheme="minorHAnsi"/>
          <w:shd w:val="clear" w:color="auto" w:fill="FFFFFF"/>
        </w:rPr>
        <w:t xml:space="preserve">the </w:t>
      </w:r>
      <w:r w:rsidR="00F340ED">
        <w:rPr>
          <w:rFonts w:cstheme="minorHAnsi"/>
          <w:shd w:val="clear" w:color="auto" w:fill="FFFFFF"/>
        </w:rPr>
        <w:t>four newly appointed Commissioners. Even the five veteran Commissioners have spent the vast majority of its time on the Children’s Rights lawsuit,” said</w:t>
      </w:r>
      <w:r w:rsidR="00F340ED" w:rsidRPr="00CD0E73">
        <w:rPr>
          <w:rFonts w:cstheme="minorHAnsi"/>
          <w:shd w:val="clear" w:color="auto" w:fill="FFFFFF"/>
        </w:rPr>
        <w:t xml:space="preserve"> Tamie </w:t>
      </w:r>
      <w:proofErr w:type="spellStart"/>
      <w:r w:rsidR="00F340ED" w:rsidRPr="00CD0E73">
        <w:rPr>
          <w:rFonts w:cstheme="minorHAnsi"/>
          <w:shd w:val="clear" w:color="auto" w:fill="FFFFFF"/>
        </w:rPr>
        <w:t>Hopp</w:t>
      </w:r>
      <w:proofErr w:type="spellEnd"/>
      <w:r w:rsidR="00F340ED" w:rsidRPr="00CD0E73">
        <w:rPr>
          <w:rFonts w:cstheme="minorHAnsi"/>
          <w:shd w:val="clear" w:color="auto" w:fill="FFFFFF"/>
        </w:rPr>
        <w:t xml:space="preserve">, VOR’s Director of </w:t>
      </w:r>
      <w:r w:rsidR="00F340ED">
        <w:rPr>
          <w:rFonts w:cstheme="minorHAnsi"/>
          <w:shd w:val="clear" w:color="auto" w:fill="FFFFFF"/>
        </w:rPr>
        <w:t>Government Relations &amp; Advocacy. “</w:t>
      </w:r>
      <w:r w:rsidR="00EB5AE5">
        <w:rPr>
          <w:rFonts w:cstheme="minorHAnsi"/>
          <w:shd w:val="clear" w:color="auto" w:fill="FFFFFF"/>
        </w:rPr>
        <w:t>For the past 11 months, the SORC family association has been allowed</w:t>
      </w:r>
      <w:r w:rsidR="001D512F">
        <w:rPr>
          <w:rFonts w:cstheme="minorHAnsi"/>
          <w:shd w:val="clear" w:color="auto" w:fill="FFFFFF"/>
        </w:rPr>
        <w:t xml:space="preserve"> l</w:t>
      </w:r>
      <w:r w:rsidR="00F340ED">
        <w:rPr>
          <w:rFonts w:cstheme="minorHAnsi"/>
          <w:shd w:val="clear" w:color="auto" w:fill="FFFFFF"/>
        </w:rPr>
        <w:t xml:space="preserve">ess than 30 minutes </w:t>
      </w:r>
      <w:r w:rsidR="00EB5AE5">
        <w:rPr>
          <w:rFonts w:cstheme="minorHAnsi"/>
          <w:shd w:val="clear" w:color="auto" w:fill="FFFFFF"/>
        </w:rPr>
        <w:t>in public sessions of the Commission’s meetings to discuss its concerns</w:t>
      </w:r>
      <w:r w:rsidR="00F340ED">
        <w:rPr>
          <w:rFonts w:cstheme="minorHAnsi"/>
          <w:shd w:val="clear" w:color="auto" w:fill="FFFFFF"/>
        </w:rPr>
        <w:t>.</w:t>
      </w:r>
      <w:r w:rsidR="00EB5AE5">
        <w:rPr>
          <w:rFonts w:cstheme="minorHAnsi"/>
          <w:shd w:val="clear" w:color="auto" w:fill="FFFFFF"/>
        </w:rPr>
        <w:t xml:space="preserve"> 10 of these minutes were only offered after a vote was tabled due to alleged Open Meetings Act violations.</w:t>
      </w:r>
      <w:r w:rsidR="00F340ED">
        <w:rPr>
          <w:rFonts w:cstheme="minorHAnsi"/>
          <w:shd w:val="clear" w:color="auto" w:fill="FFFFFF"/>
        </w:rPr>
        <w:t xml:space="preserve">” </w:t>
      </w:r>
    </w:p>
    <w:p w:rsidR="006F103B" w:rsidRDefault="006F103B" w:rsidP="006F103B">
      <w:pPr>
        <w:rPr>
          <w:rFonts w:cstheme="minorHAnsi"/>
          <w:shd w:val="clear" w:color="auto" w:fill="FFFFFF"/>
        </w:rPr>
      </w:pPr>
    </w:p>
    <w:p w:rsidR="00E56929" w:rsidRPr="00CD0E73" w:rsidRDefault="00EA3B78" w:rsidP="00E56929">
      <w:pPr>
        <w:ind w:left="-720"/>
        <w:rPr>
          <w:rFonts w:cstheme="minorHAnsi"/>
          <w:shd w:val="clear" w:color="auto" w:fill="FFFFFF"/>
        </w:rPr>
      </w:pPr>
      <w:r w:rsidRPr="00CD0E73">
        <w:rPr>
          <w:rFonts w:cstheme="minorHAnsi"/>
          <w:shd w:val="clear" w:color="auto" w:fill="FFFFFF"/>
        </w:rPr>
        <w:t xml:space="preserve">The stakes are high for </w:t>
      </w:r>
      <w:r w:rsidR="000D207F">
        <w:rPr>
          <w:rFonts w:cstheme="minorHAnsi"/>
          <w:shd w:val="clear" w:color="auto" w:fill="FFFFFF"/>
        </w:rPr>
        <w:t>the</w:t>
      </w:r>
      <w:r w:rsidRPr="00CD0E73">
        <w:rPr>
          <w:rFonts w:cstheme="minorHAnsi"/>
          <w:shd w:val="clear" w:color="auto" w:fill="FFFFFF"/>
        </w:rPr>
        <w:t xml:space="preserve"> fragile individuals directly impacted by the Commissions’ decision. </w:t>
      </w:r>
      <w:r w:rsidR="00F340ED">
        <w:rPr>
          <w:rFonts w:cstheme="minorHAnsi"/>
          <w:shd w:val="clear" w:color="auto" w:fill="FFFFFF"/>
        </w:rPr>
        <w:t>Both resource centers</w:t>
      </w:r>
      <w:r w:rsidRPr="00CD0E73">
        <w:rPr>
          <w:rFonts w:cstheme="minorHAnsi"/>
          <w:shd w:val="clear" w:color="auto" w:fill="FFFFFF"/>
        </w:rPr>
        <w:t xml:space="preserve"> Medicaid licensed facilities serving Oklahoma’s most fragile citizens with </w:t>
      </w:r>
      <w:r w:rsidR="005B1D2F">
        <w:rPr>
          <w:rFonts w:cstheme="minorHAnsi"/>
          <w:shd w:val="clear" w:color="auto" w:fill="FFFFFF"/>
        </w:rPr>
        <w:t xml:space="preserve">intellectual and </w:t>
      </w:r>
      <w:r w:rsidRPr="00CD0E73">
        <w:rPr>
          <w:rFonts w:cstheme="minorHAnsi"/>
          <w:shd w:val="clear" w:color="auto" w:fill="FFFFFF"/>
        </w:rPr>
        <w:t>developmental disabilities. The vast majority of the residents at each facility have profound intellectual disabilities – the minds of infants or young toddlers – along with other disabilities, medical needs and behavioral challenges.</w:t>
      </w:r>
    </w:p>
    <w:p w:rsidR="00E56929" w:rsidRPr="00CD0E73" w:rsidRDefault="00E56929" w:rsidP="00E56929">
      <w:pPr>
        <w:ind w:left="-720"/>
        <w:rPr>
          <w:rFonts w:cstheme="minorHAnsi"/>
          <w:shd w:val="clear" w:color="auto" w:fill="FFFFFF"/>
        </w:rPr>
      </w:pPr>
    </w:p>
    <w:p w:rsidR="005B1D2F" w:rsidRDefault="00E56929" w:rsidP="005B1D2F">
      <w:pPr>
        <w:ind w:left="-720"/>
        <w:rPr>
          <w:rFonts w:cstheme="minorHAnsi"/>
          <w:shd w:val="clear" w:color="auto" w:fill="FFFFFF"/>
        </w:rPr>
      </w:pPr>
      <w:r w:rsidRPr="00CD0E73">
        <w:rPr>
          <w:rFonts w:cstheme="minorHAnsi"/>
          <w:shd w:val="clear" w:color="auto" w:fill="FFFFFF"/>
        </w:rPr>
        <w:t xml:space="preserve">“Other states </w:t>
      </w:r>
      <w:r w:rsidR="0052590C">
        <w:rPr>
          <w:rFonts w:cstheme="minorHAnsi"/>
          <w:shd w:val="clear" w:color="auto" w:fill="FFFFFF"/>
        </w:rPr>
        <w:t xml:space="preserve">that </w:t>
      </w:r>
      <w:r w:rsidRPr="00CD0E73">
        <w:rPr>
          <w:rFonts w:cstheme="minorHAnsi"/>
          <w:shd w:val="clear" w:color="auto" w:fill="FFFFFF"/>
        </w:rPr>
        <w:t xml:space="preserve">have </w:t>
      </w:r>
      <w:r w:rsidR="00155058" w:rsidRPr="00CD0E73">
        <w:rPr>
          <w:rFonts w:cstheme="minorHAnsi"/>
          <w:shd w:val="clear" w:color="auto" w:fill="FFFFFF"/>
        </w:rPr>
        <w:t>downsize</w:t>
      </w:r>
      <w:r w:rsidR="0052590C">
        <w:rPr>
          <w:rFonts w:cstheme="minorHAnsi"/>
          <w:shd w:val="clear" w:color="auto" w:fill="FFFFFF"/>
        </w:rPr>
        <w:t>d</w:t>
      </w:r>
      <w:r w:rsidR="00155058" w:rsidRPr="00CD0E73">
        <w:rPr>
          <w:rFonts w:cstheme="minorHAnsi"/>
          <w:shd w:val="clear" w:color="auto" w:fill="FFFFFF"/>
        </w:rPr>
        <w:t xml:space="preserve"> and </w:t>
      </w:r>
      <w:r w:rsidRPr="00CD0E73">
        <w:rPr>
          <w:rFonts w:cstheme="minorHAnsi"/>
          <w:shd w:val="clear" w:color="auto" w:fill="FFFFFF"/>
        </w:rPr>
        <w:t>close</w:t>
      </w:r>
      <w:r w:rsidR="0052590C">
        <w:rPr>
          <w:rFonts w:cstheme="minorHAnsi"/>
          <w:shd w:val="clear" w:color="auto" w:fill="FFFFFF"/>
        </w:rPr>
        <w:t xml:space="preserve">d centers did so expecting </w:t>
      </w:r>
      <w:r w:rsidRPr="00CD0E73">
        <w:rPr>
          <w:rFonts w:cstheme="minorHAnsi"/>
          <w:shd w:val="clear" w:color="auto" w:fill="FFFFFF"/>
        </w:rPr>
        <w:t xml:space="preserve">higher quality </w:t>
      </w:r>
      <w:r w:rsidR="0052590C">
        <w:rPr>
          <w:rFonts w:cstheme="minorHAnsi"/>
          <w:shd w:val="clear" w:color="auto" w:fill="FFFFFF"/>
        </w:rPr>
        <w:t xml:space="preserve">and </w:t>
      </w:r>
      <w:r w:rsidRPr="00CD0E73">
        <w:rPr>
          <w:rFonts w:cstheme="minorHAnsi"/>
          <w:shd w:val="clear" w:color="auto" w:fill="FFFFFF"/>
        </w:rPr>
        <w:t xml:space="preserve">cost savings,” said </w:t>
      </w:r>
      <w:proofErr w:type="spellStart"/>
      <w:r w:rsidRPr="00CD0E73">
        <w:rPr>
          <w:rFonts w:cstheme="minorHAnsi"/>
          <w:shd w:val="clear" w:color="auto" w:fill="FFFFFF"/>
        </w:rPr>
        <w:t>Hopp</w:t>
      </w:r>
      <w:proofErr w:type="spellEnd"/>
      <w:r w:rsidRPr="00CD0E73">
        <w:rPr>
          <w:rFonts w:cstheme="minorHAnsi"/>
          <w:shd w:val="clear" w:color="auto" w:fill="FFFFFF"/>
        </w:rPr>
        <w:t>. “</w:t>
      </w:r>
      <w:r w:rsidR="0052590C">
        <w:rPr>
          <w:rFonts w:cstheme="minorHAnsi"/>
          <w:shd w:val="clear" w:color="auto" w:fill="FFFFFF"/>
        </w:rPr>
        <w:t>Instead, w</w:t>
      </w:r>
      <w:r w:rsidRPr="00CD0E73">
        <w:rPr>
          <w:rFonts w:cstheme="minorHAnsi"/>
          <w:shd w:val="clear" w:color="auto" w:fill="FFFFFF"/>
        </w:rPr>
        <w:t xml:space="preserve">idespread tragedies have </w:t>
      </w:r>
      <w:r w:rsidR="00155058" w:rsidRPr="00CD0E73">
        <w:rPr>
          <w:rFonts w:cstheme="minorHAnsi"/>
          <w:shd w:val="clear" w:color="auto" w:fill="FFFFFF"/>
        </w:rPr>
        <w:t xml:space="preserve">been </w:t>
      </w:r>
      <w:r w:rsidRPr="00CD0E73">
        <w:rPr>
          <w:rFonts w:cstheme="minorHAnsi"/>
          <w:shd w:val="clear" w:color="auto" w:fill="FFFFFF"/>
        </w:rPr>
        <w:t xml:space="preserve">the result. </w:t>
      </w:r>
      <w:r w:rsidR="00155058" w:rsidRPr="00CD0E73">
        <w:rPr>
          <w:rFonts w:cstheme="minorHAnsi"/>
          <w:shd w:val="clear" w:color="auto" w:fill="FFFFFF"/>
        </w:rPr>
        <w:t>Within the last two years, thousands of fragile citizens with intellectual and developmental disabilities have suffered abuse, neglect and death in community settings in</w:t>
      </w:r>
      <w:r w:rsidRPr="00CD0E73">
        <w:rPr>
          <w:rFonts w:cstheme="minorHAnsi"/>
          <w:shd w:val="clear" w:color="auto" w:fill="FFFFFF"/>
        </w:rPr>
        <w:t xml:space="preserve"> New York, Florida, Illinois, Virginia, Georgia, </w:t>
      </w:r>
      <w:r w:rsidR="00155058" w:rsidRPr="00CD0E73">
        <w:rPr>
          <w:rFonts w:cstheme="minorHAnsi"/>
          <w:shd w:val="clear" w:color="auto" w:fill="FFFFFF"/>
        </w:rPr>
        <w:t xml:space="preserve">Florida, Missouri, Oregon, Michigan, and California.” </w:t>
      </w:r>
    </w:p>
    <w:p w:rsidR="005B1D2F" w:rsidRDefault="005B1D2F" w:rsidP="005B1D2F">
      <w:pPr>
        <w:ind w:left="-720"/>
        <w:rPr>
          <w:rFonts w:cstheme="minorHAnsi"/>
          <w:shd w:val="clear" w:color="auto" w:fill="FFFFFF"/>
        </w:rPr>
      </w:pPr>
    </w:p>
    <w:p w:rsidR="005B1D2F" w:rsidRPr="00AD2933" w:rsidRDefault="005B1D2F" w:rsidP="005B1D2F">
      <w:pPr>
        <w:ind w:left="-720"/>
        <w:rPr>
          <w:rFonts w:cstheme="minorHAnsi"/>
          <w:lang w:bidi="en-US"/>
        </w:rPr>
      </w:pPr>
      <w:r w:rsidRPr="00AD2933">
        <w:rPr>
          <w:rFonts w:cstheme="minorHAnsi"/>
          <w:shd w:val="clear" w:color="auto" w:fill="FFFFFF"/>
        </w:rPr>
        <w:t xml:space="preserve">Other states have run counter to the trend, reinvesting in its resource centers by providing necessary upgrades. In Missouri, new homes are being built on </w:t>
      </w:r>
      <w:r w:rsidR="001D512F">
        <w:rPr>
          <w:rFonts w:cstheme="minorHAnsi"/>
          <w:shd w:val="clear" w:color="auto" w:fill="FFFFFF"/>
        </w:rPr>
        <w:t>its</w:t>
      </w:r>
      <w:r w:rsidRPr="00AD2933">
        <w:rPr>
          <w:rFonts w:cstheme="minorHAnsi"/>
          <w:shd w:val="clear" w:color="auto" w:fill="FFFFFF"/>
        </w:rPr>
        <w:t xml:space="preserve"> Bellefontaine center campus in St. Louis. In 2009, Delaware invested $30 million to construct a new </w:t>
      </w:r>
      <w:r w:rsidRPr="00AD2933">
        <w:rPr>
          <w:rFonts w:cstheme="minorHAnsi"/>
          <w:lang w:bidi="en-US"/>
        </w:rPr>
        <w:t xml:space="preserve">54-bed facility specifically designed for individuals with developmental disabilities. </w:t>
      </w:r>
      <w:r w:rsidR="00AD2933">
        <w:rPr>
          <w:rFonts w:cstheme="minorHAnsi"/>
          <w:lang w:bidi="en-US"/>
        </w:rPr>
        <w:t xml:space="preserve">Last year, </w:t>
      </w:r>
      <w:r w:rsidRPr="00AD2933">
        <w:rPr>
          <w:rFonts w:cstheme="minorHAnsi"/>
          <w:lang w:bidi="en-US"/>
        </w:rPr>
        <w:t xml:space="preserve">Kansas rejected a proposal to close its facility in Topeka after determining doing so would not result in cost savings, due in part to the revenues it would lose from federal funding and spending by center employees. </w:t>
      </w:r>
    </w:p>
    <w:p w:rsidR="005B1D2F" w:rsidRPr="00AD2933" w:rsidRDefault="005B1D2F" w:rsidP="00566895">
      <w:pPr>
        <w:ind w:left="-720"/>
        <w:rPr>
          <w:rFonts w:cstheme="minorHAnsi"/>
          <w:shd w:val="clear" w:color="auto" w:fill="FFFFFF"/>
        </w:rPr>
      </w:pPr>
    </w:p>
    <w:p w:rsidR="007F6971" w:rsidRDefault="007F6971" w:rsidP="00566895">
      <w:pPr>
        <w:ind w:left="-720"/>
        <w:rPr>
          <w:rFonts w:cstheme="minorHAnsi"/>
          <w:shd w:val="clear" w:color="auto" w:fill="FFFFFF"/>
        </w:rPr>
      </w:pPr>
      <w:r>
        <w:rPr>
          <w:rFonts w:cstheme="minorHAnsi"/>
          <w:shd w:val="clear" w:color="auto" w:fill="FFFFFF"/>
        </w:rPr>
        <w:lastRenderedPageBreak/>
        <w:t xml:space="preserve">Like most states, the </w:t>
      </w:r>
      <w:r w:rsidR="00155058" w:rsidRPr="00CD0E73">
        <w:rPr>
          <w:rFonts w:cstheme="minorHAnsi"/>
          <w:shd w:val="clear" w:color="auto" w:fill="FFFFFF"/>
        </w:rPr>
        <w:t xml:space="preserve">cost of care at NORC and SORC </w:t>
      </w:r>
      <w:r>
        <w:rPr>
          <w:rFonts w:cstheme="minorHAnsi"/>
          <w:shd w:val="clear" w:color="auto" w:fill="FFFFFF"/>
        </w:rPr>
        <w:t xml:space="preserve">is at the center of deliberations regarding their future.  The experiences of states like Missouri, Delaware and Kansas, backed by cost comparison research, suggest that cost savings should not be assumed. </w:t>
      </w:r>
    </w:p>
    <w:p w:rsidR="007F6971" w:rsidRDefault="007F6971" w:rsidP="00566895">
      <w:pPr>
        <w:ind w:left="-720"/>
        <w:rPr>
          <w:rFonts w:cstheme="minorHAnsi"/>
          <w:shd w:val="clear" w:color="auto" w:fill="FFFFFF"/>
        </w:rPr>
      </w:pPr>
    </w:p>
    <w:p w:rsidR="00566895" w:rsidRPr="00CD0E73" w:rsidRDefault="00566895" w:rsidP="00566895">
      <w:pPr>
        <w:ind w:left="-720"/>
        <w:rPr>
          <w:rFonts w:cstheme="minorHAnsi"/>
          <w:shd w:val="clear" w:color="auto" w:fill="FFFFFF"/>
        </w:rPr>
      </w:pPr>
      <w:r w:rsidRPr="00CD0E73">
        <w:rPr>
          <w:rFonts w:cstheme="minorHAnsi"/>
          <w:shd w:val="clear" w:color="auto" w:fill="FFFFFF"/>
        </w:rPr>
        <w:t xml:space="preserve">A </w:t>
      </w:r>
      <w:hyperlink r:id="rId14" w:history="1">
        <w:r w:rsidRPr="00CD0E73">
          <w:rPr>
            <w:rStyle w:val="Hyperlink"/>
            <w:rFonts w:cstheme="minorHAnsi"/>
            <w:shd w:val="clear" w:color="auto" w:fill="FFFFFF"/>
          </w:rPr>
          <w:t>2003 study</w:t>
        </w:r>
      </w:hyperlink>
      <w:r w:rsidRPr="00CD0E73">
        <w:rPr>
          <w:rFonts w:cstheme="minorHAnsi"/>
          <w:shd w:val="clear" w:color="auto" w:fill="FFFFFF"/>
        </w:rPr>
        <w:t xml:space="preserve"> which looked specifically at cost comparisons of community and facility-based settings found that community settings are not inherently less expensive, and may cost more, if all costs</w:t>
      </w:r>
      <w:r w:rsidR="003340A9" w:rsidRPr="00CD0E73">
        <w:rPr>
          <w:rFonts w:cstheme="minorHAnsi"/>
          <w:shd w:val="clear" w:color="auto" w:fill="FFFFFF"/>
        </w:rPr>
        <w:t xml:space="preserve"> are accounted for, taking into account the needs of those to be served. </w:t>
      </w:r>
      <w:r w:rsidRPr="00CD0E73">
        <w:rPr>
          <w:rFonts w:cstheme="minorHAnsi"/>
          <w:shd w:val="clear" w:color="auto" w:fill="FFFFFF"/>
        </w:rPr>
        <w:t xml:space="preserve"> </w:t>
      </w:r>
    </w:p>
    <w:p w:rsidR="003340A9" w:rsidRDefault="003340A9" w:rsidP="0066573C">
      <w:pPr>
        <w:ind w:left="-720"/>
        <w:rPr>
          <w:rFonts w:cstheme="minorHAnsi"/>
          <w:shd w:val="clear" w:color="auto" w:fill="FFFFFF"/>
        </w:rPr>
      </w:pPr>
    </w:p>
    <w:p w:rsidR="00E56929" w:rsidRPr="00CD0E73" w:rsidRDefault="007F6971" w:rsidP="0066573C">
      <w:pPr>
        <w:ind w:left="-720"/>
        <w:rPr>
          <w:rFonts w:cstheme="minorHAnsi"/>
          <w:shd w:val="clear" w:color="auto" w:fill="FFFFFF"/>
        </w:rPr>
      </w:pPr>
      <w:r>
        <w:rPr>
          <w:rFonts w:cstheme="minorHAnsi"/>
          <w:shd w:val="clear" w:color="auto" w:fill="FFFFFF"/>
        </w:rPr>
        <w:t>“I</w:t>
      </w:r>
      <w:r w:rsidRPr="00CD0E73">
        <w:rPr>
          <w:rFonts w:cstheme="minorHAnsi"/>
          <w:shd w:val="clear" w:color="auto" w:fill="FFFFFF"/>
        </w:rPr>
        <w:t>t’s folly to assume cost savings will be realized when you relocate high needs individuals from a single service setting that provides for all their specialized needs and scatter them throughout a city</w:t>
      </w:r>
      <w:r>
        <w:rPr>
          <w:rFonts w:cstheme="minorHAnsi"/>
          <w:shd w:val="clear" w:color="auto" w:fill="FFFFFF"/>
        </w:rPr>
        <w:t xml:space="preserve">,” said </w:t>
      </w:r>
      <w:proofErr w:type="spellStart"/>
      <w:r>
        <w:rPr>
          <w:rFonts w:cstheme="minorHAnsi"/>
          <w:shd w:val="clear" w:color="auto" w:fill="FFFFFF"/>
        </w:rPr>
        <w:t>Hopp</w:t>
      </w:r>
      <w:proofErr w:type="spellEnd"/>
      <w:r>
        <w:rPr>
          <w:rFonts w:cstheme="minorHAnsi"/>
          <w:shd w:val="clear" w:color="auto" w:fill="FFFFFF"/>
        </w:rPr>
        <w:t xml:space="preserve">. </w:t>
      </w:r>
      <w:r w:rsidR="00990E00" w:rsidRPr="00CD0E73">
        <w:rPr>
          <w:rFonts w:cstheme="minorHAnsi"/>
          <w:shd w:val="clear" w:color="auto" w:fill="FFFFFF"/>
        </w:rPr>
        <w:t>“If all necessary, life-sustaining services are provided – as they are now at NORC and SORC – the State will be hard pressed to find savings.</w:t>
      </w:r>
      <w:r>
        <w:rPr>
          <w:rFonts w:cstheme="minorHAnsi"/>
          <w:shd w:val="clear" w:color="auto" w:fill="FFFFFF"/>
        </w:rPr>
        <w:t xml:space="preserve"> Of course, the families fear that corners will be cut to make ends meet. That’s when good intentions regarding hoped for cost savings become human tragedies.</w:t>
      </w:r>
      <w:r w:rsidR="00990E00" w:rsidRPr="00CD0E73">
        <w:rPr>
          <w:rFonts w:cstheme="minorHAnsi"/>
          <w:shd w:val="clear" w:color="auto" w:fill="FFFFFF"/>
        </w:rPr>
        <w:t>”</w:t>
      </w:r>
    </w:p>
    <w:p w:rsidR="00CD0E73" w:rsidRDefault="00CD0E73" w:rsidP="0066573C">
      <w:pPr>
        <w:ind w:left="-720"/>
        <w:rPr>
          <w:rFonts w:cstheme="minorHAnsi"/>
          <w:shd w:val="clear" w:color="auto" w:fill="FFFFFF"/>
        </w:rPr>
      </w:pPr>
    </w:p>
    <w:p w:rsidR="0052590C" w:rsidRDefault="0052590C" w:rsidP="0066573C">
      <w:pPr>
        <w:ind w:left="-720"/>
        <w:rPr>
          <w:rFonts w:cstheme="minorHAnsi"/>
          <w:shd w:val="clear" w:color="auto" w:fill="FFFFFF"/>
        </w:rPr>
      </w:pPr>
      <w:r>
        <w:rPr>
          <w:rFonts w:cstheme="minorHAnsi"/>
          <w:shd w:val="clear" w:color="auto" w:fill="FFFFFF"/>
        </w:rPr>
        <w:t xml:space="preserve">VOR hopes that Oklahoma will heed lessons learned and follow the lead of those states which have offered choices to families. </w:t>
      </w:r>
    </w:p>
    <w:p w:rsidR="0052590C" w:rsidRDefault="0052590C" w:rsidP="0066573C">
      <w:pPr>
        <w:ind w:left="-720"/>
        <w:rPr>
          <w:rFonts w:cstheme="minorHAnsi"/>
          <w:shd w:val="clear" w:color="auto" w:fill="FFFFFF"/>
        </w:rPr>
      </w:pPr>
    </w:p>
    <w:p w:rsidR="0052590C" w:rsidRDefault="0052590C" w:rsidP="0066573C">
      <w:pPr>
        <w:ind w:left="-720"/>
        <w:rPr>
          <w:rFonts w:cstheme="minorHAnsi"/>
          <w:shd w:val="clear" w:color="auto" w:fill="FFFFFF"/>
        </w:rPr>
      </w:pPr>
      <w:r>
        <w:rPr>
          <w:rFonts w:cstheme="minorHAnsi"/>
          <w:shd w:val="clear" w:color="auto" w:fill="FFFFFF"/>
        </w:rPr>
        <w:t xml:space="preserve">“Ideally, Director Lake and the Commission will ultimately see the need for NORC and SORC. Both facilities offer highly specialized, cost effective care to its residents. Their locations in the State also make it convenient for families to visit their loved ones often,” said </w:t>
      </w:r>
      <w:proofErr w:type="spellStart"/>
      <w:r>
        <w:rPr>
          <w:rFonts w:cstheme="minorHAnsi"/>
          <w:shd w:val="clear" w:color="auto" w:fill="FFFFFF"/>
        </w:rPr>
        <w:t>Hopp</w:t>
      </w:r>
      <w:proofErr w:type="spellEnd"/>
      <w:r>
        <w:rPr>
          <w:rFonts w:cstheme="minorHAnsi"/>
          <w:shd w:val="clear" w:color="auto" w:fill="FFFFFF"/>
        </w:rPr>
        <w:t xml:space="preserve">. “For now, like the families, </w:t>
      </w:r>
      <w:r w:rsidR="006F103B">
        <w:rPr>
          <w:rFonts w:cstheme="minorHAnsi"/>
          <w:shd w:val="clear" w:color="auto" w:fill="FFFFFF"/>
        </w:rPr>
        <w:t xml:space="preserve">we hope that </w:t>
      </w:r>
      <w:r>
        <w:rPr>
          <w:rFonts w:cstheme="minorHAnsi"/>
          <w:shd w:val="clear" w:color="auto" w:fill="FFFFFF"/>
        </w:rPr>
        <w:t xml:space="preserve">the decision-makers </w:t>
      </w:r>
      <w:r w:rsidR="006F103B">
        <w:rPr>
          <w:rFonts w:cstheme="minorHAnsi"/>
          <w:shd w:val="clear" w:color="auto" w:fill="FFFFFF"/>
        </w:rPr>
        <w:t>will</w:t>
      </w:r>
      <w:r>
        <w:rPr>
          <w:rFonts w:cstheme="minorHAnsi"/>
          <w:shd w:val="clear" w:color="auto" w:fill="FFFFFF"/>
        </w:rPr>
        <w:t xml:space="preserve"> acknowledge they need more time</w:t>
      </w:r>
      <w:r w:rsidR="006F103B">
        <w:rPr>
          <w:rFonts w:cstheme="minorHAnsi"/>
          <w:shd w:val="clear" w:color="auto" w:fill="FFFFFF"/>
        </w:rPr>
        <w:t>,</w:t>
      </w:r>
      <w:r>
        <w:rPr>
          <w:rFonts w:cstheme="minorHAnsi"/>
          <w:shd w:val="clear" w:color="auto" w:fill="FFFFFF"/>
        </w:rPr>
        <w:t xml:space="preserve"> that November 1 is not the day to decide the fate of these necessary centers.” </w:t>
      </w:r>
    </w:p>
    <w:p w:rsidR="006F103B" w:rsidRDefault="006F103B" w:rsidP="0066573C">
      <w:pPr>
        <w:ind w:left="-720"/>
        <w:rPr>
          <w:rFonts w:cstheme="minorHAnsi"/>
          <w:shd w:val="clear" w:color="auto" w:fill="FFFFFF"/>
        </w:rPr>
      </w:pPr>
    </w:p>
    <w:p w:rsidR="006F103B" w:rsidRDefault="006F103B" w:rsidP="0066573C">
      <w:pPr>
        <w:ind w:left="-720"/>
        <w:rPr>
          <w:rFonts w:cstheme="minorHAnsi"/>
          <w:shd w:val="clear" w:color="auto" w:fill="FFFFFF"/>
        </w:rPr>
      </w:pPr>
      <w:r>
        <w:rPr>
          <w:rFonts w:cstheme="minorHAnsi"/>
          <w:shd w:val="clear" w:color="auto" w:fill="FFFFFF"/>
        </w:rPr>
        <w:t>The fate of the Commission itself is also in question. On Election Day, voters will decide whether to amend the state’s Constitution to, among other things, do</w:t>
      </w:r>
      <w:bookmarkStart w:id="0" w:name="_GoBack"/>
      <w:bookmarkEnd w:id="0"/>
      <w:r>
        <w:rPr>
          <w:rFonts w:cstheme="minorHAnsi"/>
          <w:shd w:val="clear" w:color="auto" w:fill="FFFFFF"/>
        </w:rPr>
        <w:t xml:space="preserve"> away with the constitutionally-established Commission.</w:t>
      </w:r>
    </w:p>
    <w:p w:rsidR="006F103B" w:rsidRPr="00CD0E73" w:rsidRDefault="006F103B" w:rsidP="0066573C">
      <w:pPr>
        <w:ind w:left="-720"/>
        <w:rPr>
          <w:rFonts w:cstheme="minorHAnsi"/>
          <w:shd w:val="clear" w:color="auto" w:fill="FFFFFF"/>
        </w:rPr>
      </w:pPr>
    </w:p>
    <w:p w:rsidR="00CD0E73" w:rsidRPr="00CD0E73" w:rsidRDefault="00CD0E73" w:rsidP="00CD0E73">
      <w:pPr>
        <w:ind w:left="-720"/>
        <w:rPr>
          <w:rFonts w:cstheme="minorHAnsi"/>
          <w:u w:val="single"/>
          <w:shd w:val="clear" w:color="auto" w:fill="FFFFFF"/>
        </w:rPr>
      </w:pPr>
      <w:r w:rsidRPr="00CD0E73">
        <w:rPr>
          <w:b/>
          <w:color w:val="000000"/>
          <w:u w:val="single"/>
        </w:rPr>
        <w:t>About VOR</w:t>
      </w:r>
      <w:r w:rsidRPr="00CD0E73">
        <w:rPr>
          <w:color w:val="000000"/>
          <w:u w:val="single"/>
        </w:rPr>
        <w:t xml:space="preserve">: </w:t>
      </w:r>
    </w:p>
    <w:p w:rsidR="00CD0E73" w:rsidRDefault="00CD0E73" w:rsidP="00CD0E73">
      <w:pPr>
        <w:ind w:left="-720"/>
        <w:rPr>
          <w:color w:val="000000"/>
        </w:rPr>
      </w:pPr>
      <w:r w:rsidRPr="00CD0E73">
        <w:rPr>
          <w:bCs/>
          <w:color w:val="000000"/>
        </w:rPr>
        <w:t>VOR is a national organization that advocates for high quality care and human rights for people with intellectual and developmental disabilities. Offering community, legal, medical and educational resources for families of individuals with special needs, VOR is committed to providing help for people with disabilities. Standing up for long term care facilities and community disability programs, VOR is dedicated to maintaining family choice for people with intellectual and developmental disabilities.  For more i</w:t>
      </w:r>
      <w:r w:rsidRPr="00CD0E73">
        <w:rPr>
          <w:color w:val="000000"/>
        </w:rPr>
        <w:t xml:space="preserve">nformation about VOR, please visit us at </w:t>
      </w:r>
      <w:hyperlink r:id="rId15" w:history="1">
        <w:r w:rsidRPr="00CD0E73">
          <w:rPr>
            <w:rStyle w:val="Hyperlink"/>
          </w:rPr>
          <w:t>www.vor.net</w:t>
        </w:r>
      </w:hyperlink>
      <w:r>
        <w:rPr>
          <w:color w:val="000000"/>
        </w:rPr>
        <w:t>.</w:t>
      </w:r>
    </w:p>
    <w:p w:rsidR="00CD0E73" w:rsidRDefault="00CD0E73" w:rsidP="00CD0E73">
      <w:pPr>
        <w:ind w:left="-720"/>
        <w:rPr>
          <w:color w:val="000000"/>
        </w:rPr>
      </w:pPr>
    </w:p>
    <w:p w:rsidR="00CD0E73" w:rsidRPr="00CD0E73" w:rsidRDefault="00CD0E73" w:rsidP="00CD0E73">
      <w:pPr>
        <w:ind w:left="-720"/>
        <w:jc w:val="center"/>
        <w:rPr>
          <w:rFonts w:cstheme="minorHAnsi"/>
          <w:i/>
          <w:shd w:val="clear" w:color="auto" w:fill="FFFFFF"/>
        </w:rPr>
      </w:pPr>
      <w:r w:rsidRPr="00CD0E73">
        <w:rPr>
          <w:rFonts w:cstheme="minorHAnsi"/>
          <w:i/>
          <w:color w:val="000000"/>
          <w:shd w:val="clear" w:color="auto" w:fill="FFFFFF"/>
        </w:rPr>
        <w:t>-</w:t>
      </w:r>
      <w:r w:rsidRPr="00CD0E73">
        <w:rPr>
          <w:rFonts w:cstheme="minorHAnsi"/>
          <w:i/>
          <w:shd w:val="clear" w:color="auto" w:fill="FFFFFF"/>
        </w:rPr>
        <w:t xml:space="preserve"> End -</w:t>
      </w:r>
    </w:p>
    <w:sectPr w:rsidR="00CD0E73" w:rsidRPr="00CD0E73" w:rsidSect="00152C39">
      <w:headerReference w:type="even" r:id="rId16"/>
      <w:headerReference w:type="default" r:id="rId17"/>
      <w:footerReference w:type="even" r:id="rId18"/>
      <w:footerReference w:type="default" r:id="rId19"/>
      <w:headerReference w:type="first" r:id="rId20"/>
      <w:footerReference w:type="first" r:id="rId21"/>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E73" w:rsidRDefault="00CD0E73" w:rsidP="00CD0E73">
      <w:r>
        <w:separator/>
      </w:r>
    </w:p>
  </w:endnote>
  <w:endnote w:type="continuationSeparator" w:id="0">
    <w:p w:rsidR="00CD0E73" w:rsidRDefault="00CD0E73" w:rsidP="00CD0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73" w:rsidRDefault="00CD0E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802203"/>
      <w:docPartObj>
        <w:docPartGallery w:val="Page Numbers (Bottom of Page)"/>
        <w:docPartUnique/>
      </w:docPartObj>
    </w:sdtPr>
    <w:sdtEndPr>
      <w:rPr>
        <w:noProof/>
      </w:rPr>
    </w:sdtEndPr>
    <w:sdtContent>
      <w:p w:rsidR="00CD0E73" w:rsidRDefault="00CD0E73">
        <w:pPr>
          <w:pStyle w:val="Footer"/>
          <w:jc w:val="right"/>
        </w:pPr>
        <w:r>
          <w:fldChar w:fldCharType="begin"/>
        </w:r>
        <w:r>
          <w:instrText xml:space="preserve"> PAGE   \* MERGEFORMAT </w:instrText>
        </w:r>
        <w:r>
          <w:fldChar w:fldCharType="separate"/>
        </w:r>
        <w:r w:rsidR="006A4F01">
          <w:rPr>
            <w:noProof/>
          </w:rPr>
          <w:t>2</w:t>
        </w:r>
        <w:r>
          <w:rPr>
            <w:noProof/>
          </w:rPr>
          <w:fldChar w:fldCharType="end"/>
        </w:r>
      </w:p>
    </w:sdtContent>
  </w:sdt>
  <w:p w:rsidR="00CD0E73" w:rsidRDefault="00CD0E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73" w:rsidRDefault="00CD0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E73" w:rsidRDefault="00CD0E73" w:rsidP="00CD0E73">
      <w:r>
        <w:separator/>
      </w:r>
    </w:p>
  </w:footnote>
  <w:footnote w:type="continuationSeparator" w:id="0">
    <w:p w:rsidR="00CD0E73" w:rsidRDefault="00CD0E73" w:rsidP="00CD0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73" w:rsidRDefault="00CD0E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73" w:rsidRDefault="00CD0E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73" w:rsidRDefault="00CD0E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02199"/>
    <w:multiLevelType w:val="hybridMultilevel"/>
    <w:tmpl w:val="C570E48A"/>
    <w:lvl w:ilvl="0" w:tplc="A10E08D2">
      <w:start w:val="605"/>
      <w:numFmt w:val="bullet"/>
      <w:lvlText w:val="-"/>
      <w:lvlJc w:val="left"/>
      <w:pPr>
        <w:ind w:left="-360" w:hanging="360"/>
      </w:pPr>
      <w:rPr>
        <w:rFonts w:ascii="Calibri" w:eastAsiaTheme="minorHAnsi" w:hAnsi="Calibri" w:cs="Calibri" w:hint="default"/>
        <w:color w:val="00000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nsid w:val="406C3049"/>
    <w:multiLevelType w:val="hybridMultilevel"/>
    <w:tmpl w:val="06D8EDA6"/>
    <w:lvl w:ilvl="0" w:tplc="DDE06520">
      <w:start w:val="60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9D1506"/>
    <w:multiLevelType w:val="hybridMultilevel"/>
    <w:tmpl w:val="5E44E536"/>
    <w:lvl w:ilvl="0" w:tplc="C17AE1FE">
      <w:start w:val="60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C39"/>
    <w:rsid w:val="000D207F"/>
    <w:rsid w:val="00152C39"/>
    <w:rsid w:val="00155058"/>
    <w:rsid w:val="001D512F"/>
    <w:rsid w:val="001F7EA6"/>
    <w:rsid w:val="00324C0D"/>
    <w:rsid w:val="003340A9"/>
    <w:rsid w:val="0052590C"/>
    <w:rsid w:val="005525F2"/>
    <w:rsid w:val="00566895"/>
    <w:rsid w:val="005B1D2F"/>
    <w:rsid w:val="0066573C"/>
    <w:rsid w:val="006A4F01"/>
    <w:rsid w:val="006F103B"/>
    <w:rsid w:val="00711C33"/>
    <w:rsid w:val="007F6971"/>
    <w:rsid w:val="00990E00"/>
    <w:rsid w:val="00AD2933"/>
    <w:rsid w:val="00BC521E"/>
    <w:rsid w:val="00C34A15"/>
    <w:rsid w:val="00CD0E73"/>
    <w:rsid w:val="00D74B67"/>
    <w:rsid w:val="00E56929"/>
    <w:rsid w:val="00EA3B78"/>
    <w:rsid w:val="00EB5AE5"/>
    <w:rsid w:val="00F3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C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2C39"/>
    <w:rPr>
      <w:color w:val="0000FF" w:themeColor="hyperlink"/>
      <w:u w:val="single"/>
    </w:rPr>
  </w:style>
  <w:style w:type="character" w:customStyle="1" w:styleId="apple-converted-space">
    <w:name w:val="apple-converted-space"/>
    <w:basedOn w:val="DefaultParagraphFont"/>
    <w:rsid w:val="00152C39"/>
  </w:style>
  <w:style w:type="paragraph" w:styleId="NormalWeb">
    <w:name w:val="Normal (Web)"/>
    <w:basedOn w:val="Normal"/>
    <w:uiPriority w:val="99"/>
    <w:semiHidden/>
    <w:unhideWhenUsed/>
    <w:rsid w:val="00152C39"/>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6895"/>
    <w:rPr>
      <w:rFonts w:ascii="Tahoma" w:hAnsi="Tahoma" w:cs="Tahoma"/>
      <w:sz w:val="16"/>
      <w:szCs w:val="16"/>
    </w:rPr>
  </w:style>
  <w:style w:type="character" w:customStyle="1" w:styleId="BalloonTextChar">
    <w:name w:val="Balloon Text Char"/>
    <w:basedOn w:val="DefaultParagraphFont"/>
    <w:link w:val="BalloonText"/>
    <w:uiPriority w:val="99"/>
    <w:semiHidden/>
    <w:rsid w:val="00566895"/>
    <w:rPr>
      <w:rFonts w:ascii="Tahoma" w:hAnsi="Tahoma" w:cs="Tahoma"/>
      <w:sz w:val="16"/>
      <w:szCs w:val="16"/>
    </w:rPr>
  </w:style>
  <w:style w:type="paragraph" w:styleId="ListParagraph">
    <w:name w:val="List Paragraph"/>
    <w:basedOn w:val="Normal"/>
    <w:uiPriority w:val="34"/>
    <w:qFormat/>
    <w:rsid w:val="00CD0E73"/>
    <w:pPr>
      <w:ind w:left="720"/>
      <w:contextualSpacing/>
    </w:pPr>
  </w:style>
  <w:style w:type="paragraph" w:styleId="Header">
    <w:name w:val="header"/>
    <w:basedOn w:val="Normal"/>
    <w:link w:val="HeaderChar"/>
    <w:uiPriority w:val="99"/>
    <w:unhideWhenUsed/>
    <w:rsid w:val="00CD0E73"/>
    <w:pPr>
      <w:tabs>
        <w:tab w:val="center" w:pos="4680"/>
        <w:tab w:val="right" w:pos="9360"/>
      </w:tabs>
    </w:pPr>
  </w:style>
  <w:style w:type="character" w:customStyle="1" w:styleId="HeaderChar">
    <w:name w:val="Header Char"/>
    <w:basedOn w:val="DefaultParagraphFont"/>
    <w:link w:val="Header"/>
    <w:uiPriority w:val="99"/>
    <w:rsid w:val="00CD0E73"/>
  </w:style>
  <w:style w:type="paragraph" w:styleId="Footer">
    <w:name w:val="footer"/>
    <w:basedOn w:val="Normal"/>
    <w:link w:val="FooterChar"/>
    <w:uiPriority w:val="99"/>
    <w:unhideWhenUsed/>
    <w:rsid w:val="00CD0E73"/>
    <w:pPr>
      <w:tabs>
        <w:tab w:val="center" w:pos="4680"/>
        <w:tab w:val="right" w:pos="9360"/>
      </w:tabs>
    </w:pPr>
  </w:style>
  <w:style w:type="character" w:customStyle="1" w:styleId="FooterChar">
    <w:name w:val="Footer Char"/>
    <w:basedOn w:val="DefaultParagraphFont"/>
    <w:link w:val="Footer"/>
    <w:uiPriority w:val="99"/>
    <w:rsid w:val="00CD0E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C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2C39"/>
    <w:rPr>
      <w:color w:val="0000FF" w:themeColor="hyperlink"/>
      <w:u w:val="single"/>
    </w:rPr>
  </w:style>
  <w:style w:type="character" w:customStyle="1" w:styleId="apple-converted-space">
    <w:name w:val="apple-converted-space"/>
    <w:basedOn w:val="DefaultParagraphFont"/>
    <w:rsid w:val="00152C39"/>
  </w:style>
  <w:style w:type="paragraph" w:styleId="NormalWeb">
    <w:name w:val="Normal (Web)"/>
    <w:basedOn w:val="Normal"/>
    <w:uiPriority w:val="99"/>
    <w:semiHidden/>
    <w:unhideWhenUsed/>
    <w:rsid w:val="00152C39"/>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6895"/>
    <w:rPr>
      <w:rFonts w:ascii="Tahoma" w:hAnsi="Tahoma" w:cs="Tahoma"/>
      <w:sz w:val="16"/>
      <w:szCs w:val="16"/>
    </w:rPr>
  </w:style>
  <w:style w:type="character" w:customStyle="1" w:styleId="BalloonTextChar">
    <w:name w:val="Balloon Text Char"/>
    <w:basedOn w:val="DefaultParagraphFont"/>
    <w:link w:val="BalloonText"/>
    <w:uiPriority w:val="99"/>
    <w:semiHidden/>
    <w:rsid w:val="00566895"/>
    <w:rPr>
      <w:rFonts w:ascii="Tahoma" w:hAnsi="Tahoma" w:cs="Tahoma"/>
      <w:sz w:val="16"/>
      <w:szCs w:val="16"/>
    </w:rPr>
  </w:style>
  <w:style w:type="paragraph" w:styleId="ListParagraph">
    <w:name w:val="List Paragraph"/>
    <w:basedOn w:val="Normal"/>
    <w:uiPriority w:val="34"/>
    <w:qFormat/>
    <w:rsid w:val="00CD0E73"/>
    <w:pPr>
      <w:ind w:left="720"/>
      <w:contextualSpacing/>
    </w:pPr>
  </w:style>
  <w:style w:type="paragraph" w:styleId="Header">
    <w:name w:val="header"/>
    <w:basedOn w:val="Normal"/>
    <w:link w:val="HeaderChar"/>
    <w:uiPriority w:val="99"/>
    <w:unhideWhenUsed/>
    <w:rsid w:val="00CD0E73"/>
    <w:pPr>
      <w:tabs>
        <w:tab w:val="center" w:pos="4680"/>
        <w:tab w:val="right" w:pos="9360"/>
      </w:tabs>
    </w:pPr>
  </w:style>
  <w:style w:type="character" w:customStyle="1" w:styleId="HeaderChar">
    <w:name w:val="Header Char"/>
    <w:basedOn w:val="DefaultParagraphFont"/>
    <w:link w:val="Header"/>
    <w:uiPriority w:val="99"/>
    <w:rsid w:val="00CD0E73"/>
  </w:style>
  <w:style w:type="paragraph" w:styleId="Footer">
    <w:name w:val="footer"/>
    <w:basedOn w:val="Normal"/>
    <w:link w:val="FooterChar"/>
    <w:uiPriority w:val="99"/>
    <w:unhideWhenUsed/>
    <w:rsid w:val="00CD0E73"/>
    <w:pPr>
      <w:tabs>
        <w:tab w:val="center" w:pos="4680"/>
        <w:tab w:val="right" w:pos="9360"/>
      </w:tabs>
    </w:pPr>
  </w:style>
  <w:style w:type="character" w:customStyle="1" w:styleId="FooterChar">
    <w:name w:val="Footer Char"/>
    <w:basedOn w:val="DefaultParagraphFont"/>
    <w:link w:val="Footer"/>
    <w:uiPriority w:val="99"/>
    <w:rsid w:val="00CD0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56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or.net"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thopp@vor.ne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hopp@vor.net" TargetMode="External"/><Relationship Id="rId5" Type="http://schemas.openxmlformats.org/officeDocument/2006/relationships/webSettings" Target="webSettings.xml"/><Relationship Id="rId15" Type="http://schemas.openxmlformats.org/officeDocument/2006/relationships/hyperlink" Target="http://www.vor.net" TargetMode="External"/><Relationship Id="rId23" Type="http://schemas.openxmlformats.org/officeDocument/2006/relationships/theme" Target="theme/theme1.xml"/><Relationship Id="rId10" Type="http://schemas.openxmlformats.org/officeDocument/2006/relationships/hyperlink" Target="mailto:jhuso@vor.ne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huso@vor.net" TargetMode="External"/><Relationship Id="rId14" Type="http://schemas.openxmlformats.org/officeDocument/2006/relationships/hyperlink" Target="http://www.vor.net/cost-comparison-stud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Tamie</dc:creator>
  <cp:lastModifiedBy>Tamie</cp:lastModifiedBy>
  <cp:revision>9</cp:revision>
  <cp:lastPrinted>2012-10-25T16:45:00Z</cp:lastPrinted>
  <dcterms:created xsi:type="dcterms:W3CDTF">2012-10-23T17:45:00Z</dcterms:created>
  <dcterms:modified xsi:type="dcterms:W3CDTF">2012-10-25T16:49:00Z</dcterms:modified>
</cp:coreProperties>
</file>